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>Аннотация к рабочей программе по предмету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 xml:space="preserve"> «</w:t>
      </w:r>
      <w:r w:rsidR="007F7F96">
        <w:rPr>
          <w:b/>
          <w:sz w:val="24"/>
        </w:rPr>
        <w:t>География» для 10</w:t>
      </w:r>
      <w:r w:rsidR="00CA7C53">
        <w:rPr>
          <w:b/>
          <w:sz w:val="24"/>
        </w:rPr>
        <w:t>-</w:t>
      </w:r>
      <w:r w:rsidR="007F7F96">
        <w:rPr>
          <w:b/>
          <w:sz w:val="24"/>
        </w:rPr>
        <w:t>11</w:t>
      </w:r>
      <w:r w:rsidRPr="00B42829">
        <w:rPr>
          <w:b/>
          <w:sz w:val="24"/>
        </w:rPr>
        <w:t xml:space="preserve"> классов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sz w:val="24"/>
        </w:rPr>
      </w:pPr>
    </w:p>
    <w:p w:rsidR="001851BD" w:rsidRDefault="001851BD" w:rsidP="001851BD">
      <w:pPr>
        <w:pStyle w:val="a3"/>
        <w:spacing w:before="29" w:line="264" w:lineRule="auto"/>
        <w:ind w:left="2" w:right="136" w:firstLine="599"/>
      </w:pPr>
      <w:proofErr w:type="gramStart"/>
      <w: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>
        <w:rPr>
          <w:color w:val="333333"/>
        </w:rPr>
        <w:t xml:space="preserve">едеральной рабочей </w:t>
      </w:r>
      <w:r>
        <w:t>программе воспитания.</w:t>
      </w:r>
      <w:proofErr w:type="gramEnd"/>
    </w:p>
    <w:p w:rsidR="001851BD" w:rsidRDefault="001851BD" w:rsidP="001851BD">
      <w:pPr>
        <w:pStyle w:val="a3"/>
        <w:spacing w:before="1" w:line="264" w:lineRule="auto"/>
        <w:ind w:left="2" w:right="140" w:firstLine="599"/>
      </w:pPr>
      <w:proofErr w:type="gramStart"/>
      <w: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1851BD" w:rsidRDefault="001851BD" w:rsidP="001851BD">
      <w:pPr>
        <w:pStyle w:val="a3"/>
        <w:spacing w:before="29" w:line="264" w:lineRule="auto"/>
        <w:ind w:left="2" w:right="143" w:firstLine="599"/>
      </w:pPr>
      <w:r>
        <w:t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</w:t>
      </w:r>
    </w:p>
    <w:p w:rsidR="001851BD" w:rsidRDefault="001851BD" w:rsidP="001851BD">
      <w:pPr>
        <w:pStyle w:val="a3"/>
        <w:spacing w:line="264" w:lineRule="auto"/>
        <w:ind w:left="2" w:right="135" w:firstLine="599"/>
      </w:pPr>
      <w: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>
        <w:t>обучающихся</w:t>
      </w:r>
      <w:proofErr w:type="gramEnd"/>
      <w: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>
        <w:t>интегративность</w:t>
      </w:r>
      <w:proofErr w:type="spellEnd"/>
      <w:r>
        <w:t xml:space="preserve">, </w:t>
      </w:r>
      <w:proofErr w:type="spellStart"/>
      <w:r>
        <w:t>междисциплинарность</w:t>
      </w:r>
      <w:proofErr w:type="spellEnd"/>
      <w:r>
        <w:t xml:space="preserve">, </w:t>
      </w:r>
      <w:proofErr w:type="spellStart"/>
      <w:proofErr w:type="gramStart"/>
      <w:r>
        <w:t>практико-ориентированность</w:t>
      </w:r>
      <w:proofErr w:type="spellEnd"/>
      <w:proofErr w:type="gramEnd"/>
      <w:r>
        <w:t xml:space="preserve">, </w:t>
      </w:r>
      <w:proofErr w:type="spellStart"/>
      <w:r>
        <w:t>экологизация</w:t>
      </w:r>
      <w:proofErr w:type="spellEnd"/>
      <w:r>
        <w:t xml:space="preserve"> и </w:t>
      </w:r>
      <w:proofErr w:type="spellStart"/>
      <w:r>
        <w:t>гуманизация</w:t>
      </w:r>
      <w:proofErr w:type="spellEnd"/>
      <w: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>
        <w:t>социокультурных</w:t>
      </w:r>
      <w:proofErr w:type="spellEnd"/>
      <w:r>
        <w:t xml:space="preserve">, социально-экономических, </w:t>
      </w:r>
      <w:proofErr w:type="spellStart"/>
      <w:r>
        <w:t>геоэкологических</w:t>
      </w:r>
      <w:proofErr w:type="spellEnd"/>
      <w:r>
        <w:t xml:space="preserve"> событий и процессов.</w:t>
      </w:r>
    </w:p>
    <w:p w:rsidR="00E41A78" w:rsidRPr="00B42829" w:rsidRDefault="00E41A78" w:rsidP="00CA7C53">
      <w:pPr>
        <w:pStyle w:val="a3"/>
        <w:spacing w:line="264" w:lineRule="auto"/>
        <w:ind w:left="23" w:right="23"/>
        <w:rPr>
          <w:sz w:val="20"/>
        </w:rPr>
      </w:pPr>
    </w:p>
    <w:sectPr w:rsidR="00E41A78" w:rsidRPr="00B42829" w:rsidSect="00CA7C53">
      <w:pgSz w:w="11910" w:h="1639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51C"/>
    <w:multiLevelType w:val="hybridMultilevel"/>
    <w:tmpl w:val="D3924830"/>
    <w:lvl w:ilvl="0" w:tplc="EF1814F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380E70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25767F0C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6BA29F24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CE4A8EDA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CFC8CF74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6" w:tplc="2CD697A0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5F32991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8" w:tplc="4A146FD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</w:abstractNum>
  <w:abstractNum w:abstractNumId="1">
    <w:nsid w:val="5E4D066D"/>
    <w:multiLevelType w:val="hybridMultilevel"/>
    <w:tmpl w:val="507AA8EE"/>
    <w:lvl w:ilvl="0" w:tplc="447801F2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7623F6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2" w:tplc="DE7CFAAA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3" w:tplc="F44E1ACA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27D22CA8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70FCDDA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82706FBA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96AE0AB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F7B6C1F6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829"/>
    <w:rsid w:val="001851BD"/>
    <w:rsid w:val="001E090D"/>
    <w:rsid w:val="004C377C"/>
    <w:rsid w:val="00532FE7"/>
    <w:rsid w:val="006D4976"/>
    <w:rsid w:val="007F7F96"/>
    <w:rsid w:val="0089007B"/>
    <w:rsid w:val="00B42829"/>
    <w:rsid w:val="00CA7C53"/>
    <w:rsid w:val="00E4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829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28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9007B"/>
    <w:pPr>
      <w:widowControl w:val="0"/>
      <w:autoSpaceDE w:val="0"/>
      <w:autoSpaceDN w:val="0"/>
      <w:spacing w:before="38" w:after="0" w:line="240" w:lineRule="auto"/>
      <w:ind w:left="76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9007B"/>
    <w:pPr>
      <w:widowControl w:val="0"/>
      <w:autoSpaceDE w:val="0"/>
      <w:autoSpaceDN w:val="0"/>
      <w:spacing w:before="33" w:after="0" w:line="240" w:lineRule="auto"/>
      <w:ind w:left="1124" w:hanging="35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2026-06-05T06:44:00Z</dcterms:created>
  <dcterms:modified xsi:type="dcterms:W3CDTF">2026-06-05T06:45:00Z</dcterms:modified>
</cp:coreProperties>
</file>